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2336D" w14:textId="77777777" w:rsidR="00AC1A96" w:rsidRPr="00C71D88" w:rsidRDefault="001963D0">
      <w:pPr>
        <w:pStyle w:val="Body"/>
        <w:widowControl w:val="0"/>
        <w:jc w:val="center"/>
        <w:rPr>
          <w:rFonts w:ascii="Times New Roman" w:hAnsi="Times New Roman"/>
          <w:b/>
          <w:bCs/>
          <w:color w:val="000000" w:themeColor="text1"/>
          <w:sz w:val="24"/>
          <w:szCs w:val="24"/>
        </w:rPr>
      </w:pPr>
      <w:r w:rsidRPr="00C71D88">
        <w:rPr>
          <w:rFonts w:ascii="Times New Roman" w:hAnsi="Times New Roman"/>
          <w:b/>
          <w:bCs/>
          <w:noProof/>
          <w:color w:val="000000" w:themeColor="text1"/>
          <w:sz w:val="24"/>
          <w:szCs w:val="24"/>
        </w:rPr>
        <w:drawing>
          <wp:anchor distT="152400" distB="152400" distL="152400" distR="152400" simplePos="0" relativeHeight="251659264" behindDoc="0" locked="0" layoutInCell="1" allowOverlap="1" wp14:anchorId="0CE5CBB7" wp14:editId="66C4DBF5">
            <wp:simplePos x="0" y="0"/>
            <wp:positionH relativeFrom="margin">
              <wp:posOffset>-209550</wp:posOffset>
            </wp:positionH>
            <wp:positionV relativeFrom="line">
              <wp:posOffset>106679</wp:posOffset>
            </wp:positionV>
            <wp:extent cx="2324174" cy="212558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91766.jpg"/>
                    <pic:cNvPicPr>
                      <a:picLocks noChangeAspect="1"/>
                    </pic:cNvPicPr>
                  </pic:nvPicPr>
                  <pic:blipFill>
                    <a:blip r:embed="rId6">
                      <a:extLst/>
                    </a:blip>
                    <a:stretch>
                      <a:fillRect/>
                    </a:stretch>
                  </pic:blipFill>
                  <pic:spPr>
                    <a:xfrm>
                      <a:off x="0" y="0"/>
                      <a:ext cx="2324174" cy="2125589"/>
                    </a:xfrm>
                    <a:prstGeom prst="rect">
                      <a:avLst/>
                    </a:prstGeom>
                    <a:ln w="12700" cap="flat">
                      <a:noFill/>
                      <a:miter lim="400000"/>
                    </a:ln>
                    <a:effectLst/>
                  </pic:spPr>
                </pic:pic>
              </a:graphicData>
            </a:graphic>
          </wp:anchor>
        </w:drawing>
      </w:r>
    </w:p>
    <w:p w14:paraId="22ABD742" w14:textId="77777777" w:rsidR="00AC1A96" w:rsidRPr="00C71D88" w:rsidRDefault="001963D0">
      <w:pPr>
        <w:pStyle w:val="Body"/>
        <w:widowControl w:val="0"/>
        <w:jc w:val="center"/>
        <w:rPr>
          <w:rFonts w:ascii="Arial" w:eastAsia="Arial" w:hAnsi="Arial" w:cs="Arial"/>
          <w:b/>
          <w:bCs/>
          <w:color w:val="000000" w:themeColor="text1"/>
          <w:sz w:val="28"/>
          <w:szCs w:val="28"/>
        </w:rPr>
      </w:pPr>
      <w:r w:rsidRPr="00C71D88">
        <w:rPr>
          <w:rFonts w:ascii="Arial" w:hAnsi="Arial"/>
          <w:b/>
          <w:bCs/>
          <w:color w:val="000000" w:themeColor="text1"/>
          <w:sz w:val="28"/>
          <w:szCs w:val="28"/>
        </w:rPr>
        <w:t>TRI-STATE JUNIOR GOLF ASSOCIATION</w:t>
      </w:r>
    </w:p>
    <w:p w14:paraId="356DBFCA" w14:textId="77777777" w:rsidR="00AC1A96" w:rsidRPr="00C71D88" w:rsidRDefault="00C375E3">
      <w:pPr>
        <w:pStyle w:val="Body"/>
        <w:widowControl w:val="0"/>
        <w:jc w:val="center"/>
        <w:rPr>
          <w:rFonts w:ascii="Arial" w:eastAsia="Arial" w:hAnsi="Arial" w:cs="Arial"/>
          <w:b/>
          <w:bCs/>
          <w:color w:val="000000" w:themeColor="text1"/>
          <w:sz w:val="28"/>
          <w:szCs w:val="28"/>
        </w:rPr>
      </w:pPr>
      <w:r w:rsidRPr="00C71D88">
        <w:rPr>
          <w:rFonts w:ascii="Arial" w:hAnsi="Arial"/>
          <w:b/>
          <w:bCs/>
          <w:color w:val="000000" w:themeColor="text1"/>
          <w:sz w:val="28"/>
          <w:szCs w:val="28"/>
        </w:rPr>
        <w:t>2017</w:t>
      </w:r>
      <w:r w:rsidR="001963D0" w:rsidRPr="00C71D88">
        <w:rPr>
          <w:rFonts w:ascii="Arial" w:hAnsi="Arial"/>
          <w:b/>
          <w:bCs/>
          <w:color w:val="000000" w:themeColor="text1"/>
          <w:sz w:val="28"/>
          <w:szCs w:val="28"/>
        </w:rPr>
        <w:t xml:space="preserve"> Annual Report</w:t>
      </w:r>
    </w:p>
    <w:p w14:paraId="4E6386CB" w14:textId="77777777" w:rsidR="00AC1A96" w:rsidRPr="00C71D88" w:rsidRDefault="001963D0">
      <w:pPr>
        <w:pStyle w:val="Body"/>
        <w:ind w:firstLine="720"/>
        <w:rPr>
          <w:rFonts w:ascii="Arial" w:eastAsia="Arial" w:hAnsi="Arial" w:cs="Arial"/>
          <w:color w:val="000000" w:themeColor="text1"/>
        </w:rPr>
      </w:pPr>
      <w:r w:rsidRPr="00C71D88">
        <w:rPr>
          <w:rFonts w:ascii="Arial" w:hAnsi="Arial"/>
          <w:color w:val="000000" w:themeColor="text1"/>
        </w:rPr>
        <w:t xml:space="preserve">The Tri-State Junior Golf Association program celebrated its </w:t>
      </w:r>
      <w:r w:rsidR="00C375E3" w:rsidRPr="00C71D88">
        <w:rPr>
          <w:rFonts w:ascii="Arial" w:hAnsi="Arial"/>
          <w:color w:val="000000" w:themeColor="text1"/>
        </w:rPr>
        <w:t>26th</w:t>
      </w:r>
      <w:r w:rsidRPr="00C71D88">
        <w:rPr>
          <w:rFonts w:ascii="Arial" w:hAnsi="Arial"/>
          <w:color w:val="000000" w:themeColor="text1"/>
        </w:rPr>
        <w:t xml:space="preserve"> anniversary in </w:t>
      </w:r>
      <w:r w:rsidR="00C375E3" w:rsidRPr="00C71D88">
        <w:rPr>
          <w:rFonts w:ascii="Arial" w:hAnsi="Arial"/>
          <w:color w:val="000000" w:themeColor="text1"/>
        </w:rPr>
        <w:t>2017</w:t>
      </w:r>
      <w:r w:rsidRPr="00C71D88">
        <w:rPr>
          <w:rFonts w:ascii="Arial" w:hAnsi="Arial"/>
          <w:color w:val="000000" w:themeColor="text1"/>
        </w:rPr>
        <w:t>, and continues to serve as a stepping stone for young golfers from the Tri-State area who wish to enjoy golf competition, and/or gain more competitive experience in order to move on to larger tournaments.</w:t>
      </w:r>
    </w:p>
    <w:p w14:paraId="5B36EE7D" w14:textId="77777777" w:rsidR="00AC1A96" w:rsidRPr="00C71D88" w:rsidRDefault="001963D0">
      <w:pPr>
        <w:pStyle w:val="Body"/>
        <w:ind w:firstLine="720"/>
        <w:rPr>
          <w:rFonts w:ascii="Arial" w:eastAsia="Arial" w:hAnsi="Arial" w:cs="Arial"/>
          <w:color w:val="000000" w:themeColor="text1"/>
        </w:rPr>
      </w:pPr>
      <w:r w:rsidRPr="00C71D88">
        <w:rPr>
          <w:rFonts w:ascii="Arial" w:hAnsi="Arial"/>
          <w:color w:val="000000" w:themeColor="text1"/>
        </w:rPr>
        <w:t xml:space="preserve">The program was co-sponsored in </w:t>
      </w:r>
      <w:r w:rsidR="00C375E3" w:rsidRPr="00C71D88">
        <w:rPr>
          <w:rFonts w:ascii="Arial" w:hAnsi="Arial"/>
          <w:color w:val="000000" w:themeColor="text1"/>
        </w:rPr>
        <w:t>2017 by Breakfast Optimist Club, Little People’s, Refreshment Services Pepsi and</w:t>
      </w:r>
      <w:r w:rsidRPr="00C71D88">
        <w:rPr>
          <w:rFonts w:ascii="Arial" w:hAnsi="Arial"/>
          <w:color w:val="000000" w:themeColor="text1"/>
        </w:rPr>
        <w:t xml:space="preserve"> KHQA TV</w:t>
      </w:r>
      <w:r w:rsidR="00C375E3" w:rsidRPr="00C71D88">
        <w:rPr>
          <w:rFonts w:ascii="Arial" w:hAnsi="Arial"/>
          <w:color w:val="000000" w:themeColor="text1"/>
        </w:rPr>
        <w:t>.</w:t>
      </w:r>
      <w:r w:rsidRPr="00C71D88">
        <w:rPr>
          <w:rFonts w:ascii="Arial" w:hAnsi="Arial"/>
          <w:color w:val="000000" w:themeColor="text1"/>
        </w:rPr>
        <w:t xml:space="preserve"> </w:t>
      </w:r>
      <w:r w:rsidR="00C375E3" w:rsidRPr="00C71D88">
        <w:rPr>
          <w:rFonts w:ascii="Arial" w:hAnsi="Arial"/>
          <w:color w:val="000000" w:themeColor="text1"/>
        </w:rPr>
        <w:t xml:space="preserve">Breakfast Optimist Club and Little People’s donated $500 each, while </w:t>
      </w:r>
      <w:r w:rsidRPr="00C71D88">
        <w:rPr>
          <w:rFonts w:ascii="Arial" w:hAnsi="Arial"/>
          <w:color w:val="000000" w:themeColor="text1"/>
        </w:rPr>
        <w:t xml:space="preserve">KHQA-TV provided special pre-tournament and tournament coverage of each event, and Refreshment Services Pepsi provided soft drinks for contestants at each event. </w:t>
      </w:r>
    </w:p>
    <w:p w14:paraId="65681BF5" w14:textId="5195D976" w:rsidR="00AC1A96" w:rsidRPr="00C71D88" w:rsidRDefault="001963D0">
      <w:pPr>
        <w:pStyle w:val="Body"/>
        <w:ind w:firstLine="720"/>
        <w:rPr>
          <w:rFonts w:ascii="Arial" w:eastAsia="Arial" w:hAnsi="Arial" w:cs="Arial"/>
          <w:color w:val="000000" w:themeColor="text1"/>
        </w:rPr>
      </w:pPr>
      <w:r w:rsidRPr="00C71D88">
        <w:rPr>
          <w:rFonts w:ascii="Arial" w:hAnsi="Arial"/>
          <w:color w:val="000000" w:themeColor="text1"/>
        </w:rPr>
        <w:t xml:space="preserve">Players in the </w:t>
      </w:r>
      <w:r w:rsidR="00C375E3" w:rsidRPr="00C71D88">
        <w:rPr>
          <w:rFonts w:ascii="Arial" w:hAnsi="Arial"/>
          <w:color w:val="000000" w:themeColor="text1"/>
        </w:rPr>
        <w:t>2017</w:t>
      </w:r>
      <w:r w:rsidRPr="00C71D88">
        <w:rPr>
          <w:rFonts w:ascii="Arial" w:hAnsi="Arial"/>
          <w:color w:val="000000" w:themeColor="text1"/>
        </w:rPr>
        <w:t xml:space="preserve"> Tri-State events received lunch at each tournament</w:t>
      </w:r>
      <w:r w:rsidR="00912C7C">
        <w:rPr>
          <w:rFonts w:ascii="Arial" w:hAnsi="Arial"/>
          <w:color w:val="000000" w:themeColor="text1"/>
        </w:rPr>
        <w:t>, and USGA Rules Books were available to them</w:t>
      </w:r>
      <w:r w:rsidRPr="00C71D88">
        <w:rPr>
          <w:rFonts w:ascii="Arial" w:hAnsi="Arial"/>
          <w:color w:val="000000" w:themeColor="text1"/>
        </w:rPr>
        <w:t>. Trophies were given for 1</w:t>
      </w:r>
      <w:r w:rsidRPr="00C71D88">
        <w:rPr>
          <w:rFonts w:ascii="Arial" w:hAnsi="Arial"/>
          <w:color w:val="000000" w:themeColor="text1"/>
          <w:vertAlign w:val="superscript"/>
        </w:rPr>
        <w:t>st</w:t>
      </w:r>
      <w:r w:rsidRPr="00C71D88">
        <w:rPr>
          <w:rFonts w:ascii="Arial" w:hAnsi="Arial"/>
          <w:color w:val="000000" w:themeColor="text1"/>
        </w:rPr>
        <w:t>, 2</w:t>
      </w:r>
      <w:r w:rsidRPr="00C71D88">
        <w:rPr>
          <w:rFonts w:ascii="Arial" w:hAnsi="Arial"/>
          <w:color w:val="000000" w:themeColor="text1"/>
          <w:vertAlign w:val="superscript"/>
        </w:rPr>
        <w:t>nd</w:t>
      </w:r>
      <w:r w:rsidRPr="00C71D88">
        <w:rPr>
          <w:rFonts w:ascii="Arial" w:hAnsi="Arial"/>
          <w:color w:val="000000" w:themeColor="text1"/>
        </w:rPr>
        <w:t>, and 3</w:t>
      </w:r>
      <w:r w:rsidRPr="00C71D88">
        <w:rPr>
          <w:rFonts w:ascii="Arial" w:hAnsi="Arial"/>
          <w:color w:val="000000" w:themeColor="text1"/>
          <w:vertAlign w:val="superscript"/>
        </w:rPr>
        <w:t>rd</w:t>
      </w:r>
      <w:r w:rsidRPr="00C71D88">
        <w:rPr>
          <w:rFonts w:ascii="Arial" w:hAnsi="Arial"/>
          <w:color w:val="000000" w:themeColor="text1"/>
        </w:rPr>
        <w:t xml:space="preserve"> in each division. The schedule for </w:t>
      </w:r>
      <w:r w:rsidR="00C375E3" w:rsidRPr="00C71D88">
        <w:rPr>
          <w:rFonts w:ascii="Arial" w:hAnsi="Arial"/>
          <w:color w:val="000000" w:themeColor="text1"/>
        </w:rPr>
        <w:t>2017</w:t>
      </w:r>
      <w:r w:rsidRPr="00C71D88">
        <w:rPr>
          <w:rFonts w:ascii="Arial" w:hAnsi="Arial"/>
          <w:color w:val="000000" w:themeColor="text1"/>
        </w:rPr>
        <w:t xml:space="preserve"> consisted of </w:t>
      </w:r>
      <w:r w:rsidR="00EF6532" w:rsidRPr="00C71D88">
        <w:rPr>
          <w:rFonts w:ascii="Arial" w:hAnsi="Arial"/>
          <w:color w:val="000000" w:themeColor="text1"/>
        </w:rPr>
        <w:t>six</w:t>
      </w:r>
      <w:r w:rsidRPr="00C71D88">
        <w:rPr>
          <w:rFonts w:ascii="Arial" w:hAnsi="Arial"/>
          <w:color w:val="000000" w:themeColor="text1"/>
        </w:rPr>
        <w:t xml:space="preserve"> tournaments. After </w:t>
      </w:r>
      <w:proofErr w:type="gramStart"/>
      <w:r w:rsidRPr="00C71D88">
        <w:rPr>
          <w:rFonts w:ascii="Arial" w:hAnsi="Arial"/>
          <w:color w:val="000000" w:themeColor="text1"/>
        </w:rPr>
        <w:t>all</w:t>
      </w:r>
      <w:proofErr w:type="gramEnd"/>
      <w:r w:rsidRPr="00C71D88">
        <w:rPr>
          <w:rFonts w:ascii="Arial" w:hAnsi="Arial"/>
          <w:color w:val="000000" w:themeColor="text1"/>
        </w:rPr>
        <w:t xml:space="preserve"> </w:t>
      </w:r>
      <w:r w:rsidR="00EF6532" w:rsidRPr="00C71D88">
        <w:rPr>
          <w:rFonts w:ascii="Arial" w:hAnsi="Arial"/>
          <w:color w:val="000000" w:themeColor="text1"/>
        </w:rPr>
        <w:t>six</w:t>
      </w:r>
      <w:r w:rsidRPr="00C71D88">
        <w:rPr>
          <w:rFonts w:ascii="Arial" w:hAnsi="Arial"/>
          <w:color w:val="000000" w:themeColor="text1"/>
        </w:rPr>
        <w:t xml:space="preserve"> events, an overall point winner in each division was awarded a </w:t>
      </w:r>
      <w:r w:rsidR="00EF6532" w:rsidRPr="00C71D88">
        <w:rPr>
          <w:rFonts w:ascii="Arial" w:hAnsi="Arial"/>
          <w:color w:val="000000" w:themeColor="text1"/>
        </w:rPr>
        <w:t>trophy</w:t>
      </w:r>
      <w:r w:rsidRPr="00C71D88">
        <w:rPr>
          <w:rFonts w:ascii="Arial" w:hAnsi="Arial"/>
          <w:color w:val="000000" w:themeColor="text1"/>
        </w:rPr>
        <w:t xml:space="preserve">. Each contestant who entered all </w:t>
      </w:r>
      <w:r w:rsidR="00EF6532" w:rsidRPr="00C71D88">
        <w:rPr>
          <w:rFonts w:ascii="Arial" w:hAnsi="Arial"/>
          <w:color w:val="000000" w:themeColor="text1"/>
        </w:rPr>
        <w:t>six</w:t>
      </w:r>
      <w:r w:rsidRPr="00C71D88">
        <w:rPr>
          <w:rFonts w:ascii="Arial" w:hAnsi="Arial"/>
          <w:color w:val="000000" w:themeColor="text1"/>
        </w:rPr>
        <w:t xml:space="preserve"> tournaments received the opportunity for a scholarship from the Tri-State program to play in the </w:t>
      </w:r>
      <w:r w:rsidR="00C375E3" w:rsidRPr="00C71D88">
        <w:rPr>
          <w:rFonts w:ascii="Arial" w:hAnsi="Arial"/>
          <w:color w:val="000000" w:themeColor="text1"/>
        </w:rPr>
        <w:t>2018</w:t>
      </w:r>
      <w:r w:rsidRPr="00C71D88">
        <w:rPr>
          <w:rFonts w:ascii="Arial" w:hAnsi="Arial"/>
          <w:color w:val="000000" w:themeColor="text1"/>
        </w:rPr>
        <w:t xml:space="preserve"> Pepsi Little People’s Golf Championships.</w:t>
      </w:r>
    </w:p>
    <w:p w14:paraId="66056B15" w14:textId="25706266" w:rsidR="00AC1A96" w:rsidRPr="00C71D88" w:rsidRDefault="001963D0">
      <w:pPr>
        <w:pStyle w:val="Body"/>
        <w:ind w:firstLine="720"/>
        <w:rPr>
          <w:rFonts w:ascii="Arial" w:eastAsia="Arial" w:hAnsi="Arial" w:cs="Arial"/>
          <w:color w:val="000000" w:themeColor="text1"/>
        </w:rPr>
      </w:pPr>
      <w:r w:rsidRPr="00C71D88">
        <w:rPr>
          <w:rFonts w:ascii="Arial" w:hAnsi="Arial"/>
          <w:color w:val="000000" w:themeColor="text1"/>
        </w:rPr>
        <w:t>The TSJGT Scholarship program was established following the 2009 events, and provides qualifying TSJGT players with paid-for entry into the Pepsi Little People’s Golf Championships.  Eight players qualified for the 2010 event, while four qualified for the 2011 tournament, four qualified for the 2012 event, five qualified for the 2013 Little People’s, five qualified for the 2014 tournament, three qualified for the 2015, five qual</w:t>
      </w:r>
      <w:r w:rsidR="00614136" w:rsidRPr="00C71D88">
        <w:rPr>
          <w:rFonts w:ascii="Arial" w:hAnsi="Arial"/>
          <w:color w:val="000000" w:themeColor="text1"/>
        </w:rPr>
        <w:t xml:space="preserve">ified for 2016 Pepsi tournament, </w:t>
      </w:r>
      <w:r w:rsidRPr="00C71D88">
        <w:rPr>
          <w:rFonts w:ascii="Arial" w:hAnsi="Arial"/>
          <w:color w:val="000000" w:themeColor="text1"/>
        </w:rPr>
        <w:t>four for 2017</w:t>
      </w:r>
      <w:r w:rsidR="00614136" w:rsidRPr="00C71D88">
        <w:rPr>
          <w:rFonts w:ascii="Arial" w:hAnsi="Arial"/>
          <w:color w:val="000000" w:themeColor="text1"/>
        </w:rPr>
        <w:t xml:space="preserve"> and six for 2018</w:t>
      </w:r>
      <w:r w:rsidRPr="00C71D88">
        <w:rPr>
          <w:rFonts w:ascii="Arial" w:hAnsi="Arial"/>
          <w:color w:val="000000" w:themeColor="text1"/>
        </w:rPr>
        <w:t>. Winners are drawn from the contestant base, since scholarships cannot be based on golfing ability.  It is hoped that these scholarships will encourage more participation in both the TSJGA tournaments and more local participation in Pepsi Little People’</w:t>
      </w:r>
      <w:r w:rsidRPr="00C71D88">
        <w:rPr>
          <w:rFonts w:ascii="Arial" w:hAnsi="Arial"/>
          <w:color w:val="000000" w:themeColor="text1"/>
          <w:lang w:val="pt-PT"/>
        </w:rPr>
        <w:t>s.</w:t>
      </w:r>
    </w:p>
    <w:p w14:paraId="78E9DFBD" w14:textId="1667F0AA" w:rsidR="00AC1A96" w:rsidRPr="00C71D88" w:rsidRDefault="001963D0">
      <w:pPr>
        <w:pStyle w:val="Body"/>
        <w:ind w:firstLine="720"/>
        <w:rPr>
          <w:rFonts w:ascii="Arial" w:eastAsia="Arial" w:hAnsi="Arial" w:cs="Arial"/>
          <w:color w:val="000000" w:themeColor="text1"/>
        </w:rPr>
      </w:pPr>
      <w:r w:rsidRPr="00C71D88">
        <w:rPr>
          <w:rFonts w:ascii="Arial" w:hAnsi="Arial"/>
          <w:color w:val="000000" w:themeColor="text1"/>
        </w:rPr>
        <w:t xml:space="preserve">The </w:t>
      </w:r>
      <w:r w:rsidR="00614136" w:rsidRPr="00C71D88">
        <w:rPr>
          <w:rFonts w:ascii="Arial" w:hAnsi="Arial"/>
          <w:color w:val="000000" w:themeColor="text1"/>
        </w:rPr>
        <w:t>2017</w:t>
      </w:r>
      <w:r w:rsidRPr="00C71D88">
        <w:rPr>
          <w:rFonts w:ascii="Arial" w:hAnsi="Arial"/>
          <w:color w:val="000000" w:themeColor="text1"/>
        </w:rPr>
        <w:t xml:space="preserve"> tournaments were held </w:t>
      </w:r>
      <w:proofErr w:type="gramStart"/>
      <w:r w:rsidRPr="00C71D88">
        <w:rPr>
          <w:rFonts w:ascii="Arial" w:hAnsi="Arial"/>
          <w:color w:val="000000" w:themeColor="text1"/>
        </w:rPr>
        <w:t xml:space="preserve">at </w:t>
      </w:r>
      <w:r w:rsidR="00614136" w:rsidRPr="00C71D88">
        <w:rPr>
          <w:rFonts w:ascii="Arial" w:hAnsi="Arial"/>
          <w:color w:val="000000" w:themeColor="text1"/>
        </w:rPr>
        <w:t xml:space="preserve"> </w:t>
      </w:r>
      <w:r w:rsidR="00EF6532" w:rsidRPr="00C71D88">
        <w:rPr>
          <w:rFonts w:ascii="Arial" w:hAnsi="Arial"/>
          <w:color w:val="000000" w:themeColor="text1"/>
        </w:rPr>
        <w:t>Westview</w:t>
      </w:r>
      <w:proofErr w:type="gramEnd"/>
      <w:r w:rsidR="00EF6532" w:rsidRPr="00C71D88">
        <w:rPr>
          <w:rFonts w:ascii="Arial" w:hAnsi="Arial"/>
          <w:color w:val="000000" w:themeColor="text1"/>
        </w:rPr>
        <w:t xml:space="preserve"> Golf Course in Quincy, Rolling Greens Golf Course in Mt. Sterling, </w:t>
      </w:r>
      <w:proofErr w:type="spellStart"/>
      <w:r w:rsidR="00EF6532" w:rsidRPr="00C71D88">
        <w:rPr>
          <w:rFonts w:ascii="Arial" w:hAnsi="Arial"/>
          <w:color w:val="000000" w:themeColor="text1"/>
        </w:rPr>
        <w:t>Norwoods</w:t>
      </w:r>
      <w:proofErr w:type="spellEnd"/>
      <w:r w:rsidR="00EF6532" w:rsidRPr="00C71D88">
        <w:rPr>
          <w:rFonts w:ascii="Arial" w:hAnsi="Arial"/>
          <w:color w:val="000000" w:themeColor="text1"/>
        </w:rPr>
        <w:t xml:space="preserve"> Golf Club in Hannibal, Spring Lake Country Club in Quincy, Schaeffer Memorial Golf Park in Ft. Madison, IA., and Quincy Country Club in Quincy.</w:t>
      </w:r>
      <w:r w:rsidR="00614136" w:rsidRPr="00C71D88">
        <w:rPr>
          <w:rFonts w:ascii="Arial" w:hAnsi="Arial"/>
          <w:color w:val="000000" w:themeColor="text1"/>
        </w:rPr>
        <w:t xml:space="preserve">  </w:t>
      </w:r>
      <w:r w:rsidRPr="00C71D88">
        <w:rPr>
          <w:rFonts w:ascii="Arial" w:hAnsi="Arial"/>
          <w:color w:val="000000" w:themeColor="text1"/>
        </w:rPr>
        <w:t>Entries in 2011 averaged around 25 players per event. Entries in 2012 averaged 42 players per event, entries for 2013 averaged 36 players and entries in 2014 averaged 33 players. There was an average of 38 players for 2015, 40 players in 2016</w:t>
      </w:r>
      <w:r w:rsidR="007F434B" w:rsidRPr="00C71D88">
        <w:rPr>
          <w:rFonts w:ascii="Arial" w:hAnsi="Arial"/>
          <w:color w:val="000000" w:themeColor="text1"/>
        </w:rPr>
        <w:t xml:space="preserve"> and </w:t>
      </w:r>
      <w:r w:rsidR="00903E46">
        <w:rPr>
          <w:rFonts w:ascii="Arial" w:hAnsi="Arial"/>
          <w:color w:val="000000" w:themeColor="text1"/>
        </w:rPr>
        <w:t>40</w:t>
      </w:r>
      <w:r w:rsidR="007F434B" w:rsidRPr="00C71D88">
        <w:rPr>
          <w:rFonts w:ascii="Arial" w:hAnsi="Arial"/>
          <w:color w:val="000000" w:themeColor="text1"/>
        </w:rPr>
        <w:t xml:space="preserve"> players in 2017</w:t>
      </w:r>
      <w:r w:rsidRPr="00C71D88">
        <w:rPr>
          <w:rFonts w:ascii="Arial" w:hAnsi="Arial"/>
          <w:color w:val="000000" w:themeColor="text1"/>
        </w:rPr>
        <w:t>.</w:t>
      </w:r>
    </w:p>
    <w:p w14:paraId="3F395111" w14:textId="5EF35CAF" w:rsidR="00AC1A96" w:rsidRPr="00C71D88" w:rsidRDefault="001963D0">
      <w:pPr>
        <w:pStyle w:val="FreeForm"/>
        <w:rPr>
          <w:color w:val="000000" w:themeColor="text1"/>
        </w:rPr>
      </w:pPr>
      <w:r w:rsidRPr="00C71D88">
        <w:rPr>
          <w:rFonts w:ascii="Arial" w:eastAsia="Arial" w:hAnsi="Arial" w:cs="Arial"/>
          <w:color w:val="000000" w:themeColor="text1"/>
          <w:sz w:val="22"/>
          <w:szCs w:val="22"/>
        </w:rPr>
        <w:tab/>
      </w:r>
      <w:r w:rsidR="003743A9">
        <w:rPr>
          <w:rFonts w:ascii="Arial" w:eastAsia="Arial" w:hAnsi="Arial" w:cs="Arial"/>
          <w:color w:val="000000" w:themeColor="text1"/>
          <w:sz w:val="22"/>
          <w:szCs w:val="22"/>
        </w:rPr>
        <w:t>“We had a great year in 2017,” said Tournament Director Lindsay Burry.  “It’s fun to see so many kids in our area who are interested in golf.  Not only does the TSJGT provide players with opportunities to make friends and learn the game, but it also gives them some tournament experience.  Golf can teach many valuable lessons, so it’s awesome that we are able to get kids involved so young,” added Burry.</w:t>
      </w:r>
      <w:r w:rsidRPr="00C71D88">
        <w:rPr>
          <w:rFonts w:ascii="Arial" w:hAnsi="Arial"/>
          <w:color w:val="000000" w:themeColor="text1"/>
          <w:sz w:val="22"/>
          <w:szCs w:val="22"/>
        </w:rPr>
        <w:t xml:space="preserve"> </w:t>
      </w:r>
    </w:p>
    <w:p w14:paraId="14E7D950" w14:textId="2EB356F6" w:rsidR="00AC1A96" w:rsidRPr="00C71D88" w:rsidRDefault="001963D0">
      <w:pPr>
        <w:pStyle w:val="FreeForm"/>
        <w:rPr>
          <w:color w:val="000000" w:themeColor="text1"/>
        </w:rPr>
      </w:pPr>
      <w:r w:rsidRPr="00C71D88">
        <w:rPr>
          <w:rFonts w:ascii="Arial" w:eastAsia="Arial" w:hAnsi="Arial" w:cs="Arial"/>
          <w:color w:val="000000" w:themeColor="text1"/>
          <w:sz w:val="22"/>
          <w:szCs w:val="22"/>
        </w:rPr>
        <w:tab/>
        <w:t xml:space="preserve">In </w:t>
      </w:r>
      <w:r w:rsidR="00614136" w:rsidRPr="00C71D88">
        <w:rPr>
          <w:rFonts w:ascii="Arial" w:eastAsia="Arial" w:hAnsi="Arial" w:cs="Arial"/>
          <w:color w:val="000000" w:themeColor="text1"/>
          <w:sz w:val="22"/>
          <w:szCs w:val="22"/>
        </w:rPr>
        <w:t>2018</w:t>
      </w:r>
      <w:r w:rsidRPr="00C71D88">
        <w:rPr>
          <w:rFonts w:ascii="Arial" w:hAnsi="Arial"/>
          <w:color w:val="000000" w:themeColor="text1"/>
          <w:sz w:val="22"/>
          <w:szCs w:val="22"/>
        </w:rPr>
        <w:t xml:space="preserve">, the TSJGT will </w:t>
      </w:r>
      <w:r w:rsidR="00614136" w:rsidRPr="00C71D88">
        <w:rPr>
          <w:rFonts w:ascii="Arial" w:hAnsi="Arial"/>
          <w:color w:val="000000" w:themeColor="text1"/>
          <w:sz w:val="22"/>
          <w:szCs w:val="22"/>
        </w:rPr>
        <w:t>again be</w:t>
      </w:r>
      <w:r w:rsidRPr="00C71D88">
        <w:rPr>
          <w:rFonts w:ascii="Arial" w:hAnsi="Arial"/>
          <w:color w:val="000000" w:themeColor="text1"/>
          <w:sz w:val="22"/>
          <w:szCs w:val="22"/>
        </w:rPr>
        <w:t xml:space="preserve"> co-sponsored by Little People’s, Quincy Breakfast Optimist Club, Refreshment Services Pepsi and KHQA TV. Various others will sponsor the lunches after each event.</w:t>
      </w:r>
    </w:p>
    <w:p w14:paraId="1D888744" w14:textId="21C96F8D" w:rsidR="00AC1A96" w:rsidRPr="00C71D88" w:rsidRDefault="00636B68">
      <w:pPr>
        <w:pStyle w:val="Body"/>
        <w:ind w:firstLine="720"/>
        <w:rPr>
          <w:rFonts w:ascii="Arial" w:eastAsia="Arial" w:hAnsi="Arial" w:cs="Arial"/>
          <w:color w:val="000000" w:themeColor="text1"/>
        </w:rPr>
      </w:pPr>
      <w:r w:rsidRPr="00C71D88">
        <w:rPr>
          <w:rFonts w:ascii="Arial" w:hAnsi="Arial"/>
          <w:color w:val="000000" w:themeColor="text1"/>
        </w:rPr>
        <w:t xml:space="preserve">Stephanie </w:t>
      </w:r>
      <w:r w:rsidR="001963D0" w:rsidRPr="00C71D88">
        <w:rPr>
          <w:rFonts w:ascii="Arial" w:hAnsi="Arial"/>
          <w:color w:val="000000" w:themeColor="text1"/>
        </w:rPr>
        <w:t xml:space="preserve">Burry took over the duties as Tournament Director of the Tri-State Tour in 2012, but resigned because of her move to Wisconsin to be with her husband.  Daughter Lindsay Burry </w:t>
      </w:r>
      <w:r w:rsidRPr="00C71D88">
        <w:rPr>
          <w:rFonts w:ascii="Arial" w:hAnsi="Arial"/>
          <w:color w:val="000000" w:themeColor="text1"/>
        </w:rPr>
        <w:t>took over</w:t>
      </w:r>
      <w:r w:rsidR="003743A9">
        <w:rPr>
          <w:rFonts w:ascii="Arial" w:hAnsi="Arial"/>
          <w:color w:val="000000" w:themeColor="text1"/>
        </w:rPr>
        <w:t xml:space="preserve"> </w:t>
      </w:r>
      <w:r w:rsidR="001963D0" w:rsidRPr="00C71D88">
        <w:rPr>
          <w:rFonts w:ascii="Arial" w:hAnsi="Arial"/>
          <w:color w:val="000000" w:themeColor="text1"/>
        </w:rPr>
        <w:t xml:space="preserve">TSJGT duties in 2017, and </w:t>
      </w:r>
      <w:r w:rsidRPr="00C71D88">
        <w:rPr>
          <w:rFonts w:ascii="Arial" w:hAnsi="Arial"/>
          <w:color w:val="000000" w:themeColor="text1"/>
        </w:rPr>
        <w:t>was</w:t>
      </w:r>
      <w:r w:rsidR="001963D0" w:rsidRPr="00C71D88">
        <w:rPr>
          <w:rFonts w:ascii="Arial" w:hAnsi="Arial"/>
          <w:color w:val="000000" w:themeColor="text1"/>
        </w:rPr>
        <w:t xml:space="preserve"> assisted by Mike </w:t>
      </w:r>
      <w:proofErr w:type="spellStart"/>
      <w:r w:rsidR="001963D0" w:rsidRPr="00C71D88">
        <w:rPr>
          <w:rFonts w:ascii="Arial" w:hAnsi="Arial"/>
          <w:color w:val="000000" w:themeColor="text1"/>
        </w:rPr>
        <w:t>Wensing</w:t>
      </w:r>
      <w:proofErr w:type="spellEnd"/>
      <w:r w:rsidR="001963D0" w:rsidRPr="00C71D88">
        <w:rPr>
          <w:rFonts w:ascii="Arial" w:hAnsi="Arial"/>
          <w:color w:val="000000" w:themeColor="text1"/>
        </w:rPr>
        <w:t>.</w:t>
      </w:r>
      <w:r w:rsidR="007F434B" w:rsidRPr="00C71D88">
        <w:rPr>
          <w:rFonts w:ascii="Arial" w:hAnsi="Arial"/>
          <w:color w:val="000000" w:themeColor="text1"/>
        </w:rPr>
        <w:t xml:space="preserve">  Blaise </w:t>
      </w:r>
      <w:proofErr w:type="spellStart"/>
      <w:r w:rsidR="007F434B" w:rsidRPr="00C71D88">
        <w:rPr>
          <w:rFonts w:ascii="Arial" w:hAnsi="Arial"/>
          <w:color w:val="000000" w:themeColor="text1"/>
        </w:rPr>
        <w:t>Haxel</w:t>
      </w:r>
      <w:proofErr w:type="spellEnd"/>
      <w:r w:rsidR="007F434B" w:rsidRPr="00C71D88">
        <w:rPr>
          <w:rFonts w:ascii="Arial" w:hAnsi="Arial"/>
          <w:color w:val="000000" w:themeColor="text1"/>
        </w:rPr>
        <w:t xml:space="preserve">, assisted by Mike </w:t>
      </w:r>
      <w:proofErr w:type="spellStart"/>
      <w:r w:rsidR="007F434B" w:rsidRPr="00C71D88">
        <w:rPr>
          <w:rFonts w:ascii="Arial" w:hAnsi="Arial"/>
          <w:color w:val="000000" w:themeColor="text1"/>
        </w:rPr>
        <w:t>Wensing</w:t>
      </w:r>
      <w:proofErr w:type="spellEnd"/>
      <w:r w:rsidR="007F434B" w:rsidRPr="00C71D88">
        <w:rPr>
          <w:rFonts w:ascii="Arial" w:hAnsi="Arial"/>
          <w:color w:val="000000" w:themeColor="text1"/>
        </w:rPr>
        <w:t>, is Tournament Director of the Tri-State in 2018, and has scheduled a record eight events, including a final Race for the Tri-State Cup.</w:t>
      </w:r>
    </w:p>
    <w:p w14:paraId="19B9EDD5" w14:textId="77777777" w:rsidR="00AC1A96" w:rsidRPr="00C71D88" w:rsidRDefault="001963D0">
      <w:pPr>
        <w:pStyle w:val="Body"/>
        <w:rPr>
          <w:color w:val="000000" w:themeColor="text1"/>
        </w:rPr>
      </w:pPr>
      <w:r w:rsidRPr="00C71D88">
        <w:rPr>
          <w:rFonts w:ascii="Arial" w:eastAsia="Arial" w:hAnsi="Arial" w:cs="Arial"/>
          <w:color w:val="000000" w:themeColor="text1"/>
        </w:rPr>
        <w:tab/>
      </w:r>
      <w:r w:rsidRPr="00C71D88">
        <w:rPr>
          <w:rFonts w:ascii="Arial" w:hAnsi="Arial"/>
          <w:color w:val="000000" w:themeColor="text1"/>
        </w:rPr>
        <w:t>(Please note the new TSJGT logo, above)</w:t>
      </w:r>
      <w:bookmarkStart w:id="0" w:name="_GoBack"/>
      <w:bookmarkEnd w:id="0"/>
    </w:p>
    <w:sectPr w:rsidR="00AC1A96" w:rsidRPr="00C71D88">
      <w:headerReference w:type="even" r:id="rId7"/>
      <w:headerReference w:type="default" r:id="rId8"/>
      <w:footerReference w:type="even" r:id="rId9"/>
      <w:footerReference w:type="default" r:id="rId10"/>
      <w:pgSz w:w="12240" w:h="15840"/>
      <w:pgMar w:top="360" w:right="720" w:bottom="360" w:left="720" w:header="440"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F8D23" w14:textId="77777777" w:rsidR="009E276B" w:rsidRDefault="009E276B">
      <w:r>
        <w:separator/>
      </w:r>
    </w:p>
  </w:endnote>
  <w:endnote w:type="continuationSeparator" w:id="0">
    <w:p w14:paraId="548B7394" w14:textId="77777777" w:rsidR="009E276B" w:rsidRDefault="009E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FC3A" w14:textId="77777777" w:rsidR="00AC1A96" w:rsidRDefault="00AC1A96">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BE3E4" w14:textId="77777777" w:rsidR="00AC1A96" w:rsidRDefault="00AC1A9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64C28" w14:textId="77777777" w:rsidR="009E276B" w:rsidRDefault="009E276B">
      <w:r>
        <w:separator/>
      </w:r>
    </w:p>
  </w:footnote>
  <w:footnote w:type="continuationSeparator" w:id="0">
    <w:p w14:paraId="781DAEBF" w14:textId="77777777" w:rsidR="009E276B" w:rsidRDefault="009E27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EC145" w14:textId="77777777" w:rsidR="00AC1A96" w:rsidRDefault="00AC1A96">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3667D" w14:textId="77777777" w:rsidR="00AC1A96" w:rsidRDefault="00AC1A9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formatting="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96"/>
    <w:rsid w:val="001963D0"/>
    <w:rsid w:val="003743A9"/>
    <w:rsid w:val="004E7D6B"/>
    <w:rsid w:val="00614136"/>
    <w:rsid w:val="00636B68"/>
    <w:rsid w:val="007F434B"/>
    <w:rsid w:val="00903E46"/>
    <w:rsid w:val="00912C7C"/>
    <w:rsid w:val="009E276B"/>
    <w:rsid w:val="00AC1A96"/>
    <w:rsid w:val="00C375E3"/>
    <w:rsid w:val="00C71D88"/>
    <w:rsid w:val="00EF65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2377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customStyle="1" w:styleId="FreeForm">
    <w:name w:val="Free Form"/>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530</Words>
  <Characters>3022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 Ryan</cp:lastModifiedBy>
  <cp:revision>9</cp:revision>
  <dcterms:created xsi:type="dcterms:W3CDTF">2018-03-20T22:58:00Z</dcterms:created>
  <dcterms:modified xsi:type="dcterms:W3CDTF">2018-04-09T20:26:00Z</dcterms:modified>
</cp:coreProperties>
</file>